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A002" w14:textId="0B1A51D3" w:rsidR="00E35A5B" w:rsidRDefault="00E35A5B" w:rsidP="00E35A5B">
      <w:pPr>
        <w:pStyle w:val="NormalWeb"/>
      </w:pPr>
      <w:r>
        <w:rPr>
          <w:rFonts w:ascii="Arial" w:hAnsi="Arial"/>
          <w:b/>
          <w:bCs/>
          <w:color w:val="333333"/>
          <w:sz w:val="23"/>
          <w:szCs w:val="23"/>
          <w:shd w:val="clear" w:color="auto" w:fill="FFFFFF"/>
        </w:rPr>
        <w:t>6.5.2 - The institution reviews its teaching learning process, structures &amp; methodologies of operations and learning outcomes at periodic intervals through IQAC set up as per norms and recorded the incremental improvement in various activities </w:t>
      </w:r>
    </w:p>
    <w:p w14:paraId="0B661172" w14:textId="0DC33324" w:rsidR="00E35A5B" w:rsidRDefault="00E35A5B" w:rsidP="00E35A5B">
      <w:pPr>
        <w:pStyle w:val="NormalWeb"/>
      </w:pPr>
      <w:r>
        <w:t>After establishing the IQAC in the college, started working towards quality education and inculcating quality culture among the students and staff. The IQAC has also contributed towards institutionalizing the quality assurance strategies and developed various processes as follows:</w:t>
      </w:r>
    </w:p>
    <w:p w14:paraId="65B7EA80" w14:textId="77777777" w:rsidR="00E35A5B" w:rsidRDefault="00E35A5B" w:rsidP="00E35A5B">
      <w:pPr>
        <w:pStyle w:val="NormalWeb"/>
      </w:pPr>
      <w:r>
        <w:t>1. Promote industrial involvement in academic practices by organizing industrial training, industrial visits, workshops, and guest lecturers from industry experts, MOUs, etc.</w:t>
      </w:r>
    </w:p>
    <w:p w14:paraId="5BAC1128" w14:textId="77777777" w:rsidR="00E35A5B" w:rsidRDefault="00E35A5B" w:rsidP="00E35A5B">
      <w:pPr>
        <w:pStyle w:val="NormalWeb"/>
      </w:pPr>
      <w:r>
        <w:t>2. Implementation of Outcome-based learning education in each program.</w:t>
      </w:r>
    </w:p>
    <w:p w14:paraId="731B1182" w14:textId="77777777" w:rsidR="00E35A5B" w:rsidRDefault="00E35A5B" w:rsidP="00E35A5B">
      <w:pPr>
        <w:pStyle w:val="NormalWeb"/>
      </w:pPr>
      <w:r>
        <w:t>3. Introduces the aptitude classes and soft skill classes for students to enhance personality and employability.</w:t>
      </w:r>
    </w:p>
    <w:p w14:paraId="707B8A3B" w14:textId="77777777" w:rsidR="00E35A5B" w:rsidRDefault="00E35A5B" w:rsidP="00E35A5B">
      <w:pPr>
        <w:pStyle w:val="NormalWeb"/>
      </w:pPr>
      <w:r>
        <w:t xml:space="preserve">4. Participation of college in AISHE, </w:t>
      </w:r>
      <w:proofErr w:type="spellStart"/>
      <w:r>
        <w:t>swachhata</w:t>
      </w:r>
      <w:proofErr w:type="spellEnd"/>
      <w:r>
        <w:t xml:space="preserve"> ranking and various other quality audits recognized by the state, national and international agencies.</w:t>
      </w:r>
    </w:p>
    <w:p w14:paraId="4E72E9C0" w14:textId="77777777" w:rsidR="00E35A5B" w:rsidRDefault="00E35A5B" w:rsidP="00E35A5B">
      <w:pPr>
        <w:pStyle w:val="NormalWeb"/>
      </w:pPr>
      <w:r>
        <w:t xml:space="preserve">5. Establishment of Institute SWAYAM NPTEL </w:t>
      </w:r>
      <w:proofErr w:type="spellStart"/>
      <w:r>
        <w:t>CHAPTERunder</w:t>
      </w:r>
      <w:proofErr w:type="spellEnd"/>
      <w:r>
        <w:t xml:space="preserve"> MHRD</w:t>
      </w:r>
    </w:p>
    <w:p w14:paraId="297E4F61" w14:textId="77777777" w:rsidR="00E35A5B" w:rsidRDefault="00E35A5B" w:rsidP="00E35A5B">
      <w:pPr>
        <w:pStyle w:val="NormalWeb"/>
      </w:pPr>
      <w:r>
        <w:t>6. Establishing Research and Development cell to promote Research and Development activities.</w:t>
      </w:r>
    </w:p>
    <w:p w14:paraId="6DB813E7" w14:textId="77777777" w:rsidR="00E35A5B" w:rsidRDefault="00E35A5B" w:rsidP="00E35A5B">
      <w:pPr>
        <w:pStyle w:val="NormalWeb"/>
      </w:pPr>
      <w:r>
        <w:t>7. Conducting quality programs i.e., seminars, webinars, guest lectures, conferences, etc.</w:t>
      </w:r>
    </w:p>
    <w:p w14:paraId="49E072B0" w14:textId="77777777" w:rsidR="00E35A5B" w:rsidRDefault="00E35A5B" w:rsidP="00E35A5B">
      <w:pPr>
        <w:pStyle w:val="NormalWeb"/>
      </w:pPr>
      <w:r>
        <w:t>8. Establishment of various processes to take feedback/surveys from various stakeholders.</w:t>
      </w:r>
    </w:p>
    <w:p w14:paraId="429CA7D3" w14:textId="77777777" w:rsidR="00E35A5B" w:rsidRDefault="00E35A5B" w:rsidP="00E35A5B">
      <w:pPr>
        <w:pStyle w:val="NormalWeb"/>
      </w:pPr>
      <w:r>
        <w:t>9. To implement and enhance the use of ICT tools to strengthen the teaching-learning process.</w:t>
      </w:r>
    </w:p>
    <w:p w14:paraId="0EDF13FC" w14:textId="77777777" w:rsidR="00E35A5B" w:rsidRDefault="00E35A5B" w:rsidP="00E35A5B">
      <w:pPr>
        <w:pStyle w:val="NormalWeb"/>
      </w:pPr>
      <w:r>
        <w:t>10. Establishment of the Collective personality development scheme and its effective implementation.</w:t>
      </w:r>
    </w:p>
    <w:p w14:paraId="1F0E6538" w14:textId="77777777" w:rsidR="00E35A5B" w:rsidRDefault="00E35A5B" w:rsidP="00E35A5B">
      <w:pPr>
        <w:pStyle w:val="NormalWeb"/>
      </w:pPr>
      <w:r>
        <w:t>11. To submit the Annual Quality Assurance Report (AQAR) annually to the NAAC.</w:t>
      </w:r>
    </w:p>
    <w:p w14:paraId="064DD171" w14:textId="77777777" w:rsidR="00E35A5B" w:rsidRDefault="00E35A5B" w:rsidP="00E35A5B">
      <w:pPr>
        <w:pStyle w:val="NormalWeb"/>
      </w:pPr>
      <w:r>
        <w:t xml:space="preserve">The POs, PSOs, and COs attainment is measured every session, for low attained courses, proper action is planned and efforts are made to improve the attainments if required beyond curriculum content and activities planned and implemented, this helps in improving the employability of students and also rewarded with the </w:t>
      </w:r>
      <w:proofErr w:type="spellStart"/>
      <w:r>
        <w:t>NAACaccreditation</w:t>
      </w:r>
      <w:proofErr w:type="spellEnd"/>
      <w:r>
        <w:t>.</w:t>
      </w:r>
    </w:p>
    <w:p w14:paraId="41ECF61D" w14:textId="77777777" w:rsidR="00AA3D6B" w:rsidRDefault="00AA3D6B"/>
    <w:sectPr w:rsidR="00AA3D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6B"/>
    <w:rsid w:val="00AA3D6B"/>
    <w:rsid w:val="00E35A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5C27"/>
  <w15:chartTrackingRefBased/>
  <w15:docId w15:val="{FA92208E-6308-4AB9-A0D8-49A452FE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5A5B"/>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17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Verma</dc:creator>
  <cp:keywords/>
  <dc:description/>
  <cp:lastModifiedBy>Abhishek Verma</cp:lastModifiedBy>
  <cp:revision>2</cp:revision>
  <dcterms:created xsi:type="dcterms:W3CDTF">2022-10-06T18:10:00Z</dcterms:created>
  <dcterms:modified xsi:type="dcterms:W3CDTF">2022-10-06T18:10:00Z</dcterms:modified>
</cp:coreProperties>
</file>